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353C" w:rsidRPr="005F76F5" w:rsidRDefault="00843576">
      <w:pPr>
        <w:rPr>
          <w:color w:val="0432FF"/>
          <w:sz w:val="24"/>
          <w:szCs w:val="32"/>
        </w:rPr>
      </w:pPr>
      <w:r w:rsidRPr="005F76F5">
        <w:rPr>
          <w:noProof/>
          <w:color w:val="0432FF"/>
          <w:sz w:val="24"/>
          <w:szCs w:val="32"/>
        </w:rPr>
        <w:drawing>
          <wp:inline distT="0" distB="0" distL="0" distR="0" wp14:anchorId="0177F91E" wp14:editId="5109B587">
            <wp:extent cx="5270500" cy="2631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76" w:rsidRPr="005F76F5" w:rsidRDefault="00843576">
      <w:pPr>
        <w:rPr>
          <w:color w:val="0432FF"/>
          <w:sz w:val="24"/>
          <w:szCs w:val="32"/>
        </w:rPr>
      </w:pPr>
    </w:p>
    <w:p w:rsidR="00843576" w:rsidRDefault="002142AA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P</w:t>
      </w:r>
      <w:r>
        <w:rPr>
          <w:color w:val="0432FF"/>
          <w:sz w:val="24"/>
          <w:szCs w:val="32"/>
        </w:rPr>
        <w:t xml:space="preserve">CA </w:t>
      </w:r>
      <w:r>
        <w:rPr>
          <w:rFonts w:hint="eastAsia"/>
          <w:color w:val="0432FF"/>
          <w:sz w:val="24"/>
          <w:szCs w:val="32"/>
        </w:rPr>
        <w:t>是统计学、数理统计学科的重要方法。</w:t>
      </w:r>
    </w:p>
    <w:p w:rsidR="00F63BDB" w:rsidRDefault="00F63BDB">
      <w:pPr>
        <w:rPr>
          <w:color w:val="0432FF"/>
          <w:sz w:val="24"/>
          <w:szCs w:val="32"/>
        </w:rPr>
      </w:pPr>
    </w:p>
    <w:p w:rsidR="00F63BDB" w:rsidRPr="005F76F5" w:rsidRDefault="00D042A1">
      <w:pPr>
        <w:rPr>
          <w:color w:val="0432FF"/>
          <w:sz w:val="24"/>
          <w:szCs w:val="32"/>
        </w:rPr>
      </w:pPr>
      <w:r w:rsidRPr="00D042A1">
        <w:rPr>
          <w:noProof/>
          <w:color w:val="0432FF"/>
          <w:sz w:val="24"/>
          <w:szCs w:val="32"/>
        </w:rPr>
        <w:drawing>
          <wp:inline distT="0" distB="0" distL="0" distR="0" wp14:anchorId="1B217730" wp14:editId="376F81C1">
            <wp:extent cx="5270500" cy="26847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576" w:rsidRDefault="00B046C0">
      <w:pPr>
        <w:rPr>
          <w:color w:val="0432FF"/>
          <w:sz w:val="24"/>
          <w:szCs w:val="32"/>
        </w:rPr>
      </w:pPr>
      <w:r w:rsidRPr="00B046C0">
        <w:rPr>
          <w:color w:val="0432FF"/>
          <w:sz w:val="24"/>
          <w:szCs w:val="32"/>
        </w:rPr>
        <w:lastRenderedPageBreak/>
        <w:drawing>
          <wp:inline distT="0" distB="0" distL="0" distR="0" wp14:anchorId="3F5DDEC0" wp14:editId="04B6EBE7">
            <wp:extent cx="5270500" cy="29451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6C0" w:rsidRDefault="00B046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如何降维？最简单的就是把其中一个特征的数据扔掉</w:t>
      </w:r>
    </w:p>
    <w:p w:rsidR="00B046C0" w:rsidRDefault="00B046C0">
      <w:pPr>
        <w:rPr>
          <w:color w:val="0432FF"/>
          <w:sz w:val="24"/>
          <w:szCs w:val="32"/>
        </w:rPr>
      </w:pPr>
    </w:p>
    <w:p w:rsidR="00B046C0" w:rsidRDefault="00B046C0">
      <w:pPr>
        <w:rPr>
          <w:color w:val="0432FF"/>
          <w:sz w:val="24"/>
          <w:szCs w:val="32"/>
        </w:rPr>
      </w:pPr>
      <w:r w:rsidRPr="00B046C0">
        <w:rPr>
          <w:color w:val="0432FF"/>
          <w:sz w:val="24"/>
          <w:szCs w:val="32"/>
        </w:rPr>
        <w:drawing>
          <wp:inline distT="0" distB="0" distL="0" distR="0" wp14:anchorId="667BC807" wp14:editId="216AFA6E">
            <wp:extent cx="5270500" cy="2346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C0" w:rsidRDefault="00B046C0" w:rsidP="001508C0">
      <w:pPr>
        <w:rPr>
          <w:rFonts w:hint="eastAsia"/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左边的是扔掉特征1，右边的是扔掉特征2，显然右边的是更好的降维方案</w:t>
      </w:r>
      <w:r w:rsidR="001508C0">
        <w:rPr>
          <w:rFonts w:hint="eastAsia"/>
          <w:color w:val="0432FF"/>
          <w:sz w:val="24"/>
          <w:szCs w:val="32"/>
        </w:rPr>
        <w:t>，因为：</w:t>
      </w:r>
      <w:r w:rsidR="001508C0" w:rsidRPr="001508C0">
        <w:rPr>
          <w:rFonts w:hint="eastAsia"/>
          <w:color w:val="0432FF"/>
          <w:sz w:val="24"/>
          <w:szCs w:val="32"/>
        </w:rPr>
        <w:t>点和点之间的距离时相对比较大的</w:t>
      </w:r>
      <w:r w:rsidR="001508C0">
        <w:rPr>
          <w:rFonts w:hint="eastAsia"/>
          <w:color w:val="0432FF"/>
          <w:sz w:val="24"/>
          <w:szCs w:val="32"/>
        </w:rPr>
        <w:t>，更能体现样本原来的间距特征</w:t>
      </w:r>
    </w:p>
    <w:p w:rsidR="001508C0" w:rsidRDefault="001508C0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但是这是最好的方案吗？</w:t>
      </w:r>
    </w:p>
    <w:p w:rsidR="001508C0" w:rsidRDefault="001508C0" w:rsidP="001508C0">
      <w:pPr>
        <w:rPr>
          <w:color w:val="0432FF"/>
          <w:sz w:val="24"/>
          <w:szCs w:val="32"/>
        </w:rPr>
      </w:pPr>
      <w:r w:rsidRPr="001508C0">
        <w:rPr>
          <w:color w:val="0432FF"/>
          <w:sz w:val="24"/>
          <w:szCs w:val="32"/>
        </w:rPr>
        <w:lastRenderedPageBreak/>
        <w:drawing>
          <wp:inline distT="0" distB="0" distL="0" distR="0" wp14:anchorId="510D217F" wp14:editId="29A6A10F">
            <wp:extent cx="5270500" cy="2628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FE" w:rsidRDefault="007C02FE" w:rsidP="001508C0">
      <w:pPr>
        <w:rPr>
          <w:color w:val="0432FF"/>
          <w:sz w:val="24"/>
          <w:szCs w:val="32"/>
        </w:rPr>
      </w:pPr>
    </w:p>
    <w:p w:rsidR="007C02FE" w:rsidRDefault="007C02FE" w:rsidP="001508C0">
      <w:pPr>
        <w:rPr>
          <w:color w:val="0432FF"/>
          <w:sz w:val="24"/>
          <w:szCs w:val="32"/>
        </w:rPr>
      </w:pPr>
      <w:r w:rsidRPr="007C02FE">
        <w:rPr>
          <w:color w:val="0432FF"/>
          <w:sz w:val="24"/>
          <w:szCs w:val="32"/>
        </w:rPr>
        <w:drawing>
          <wp:inline distT="0" distB="0" distL="0" distR="0" wp14:anchorId="0C57D572" wp14:editId="7DEBB48D">
            <wp:extent cx="5270500" cy="25438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FE" w:rsidRDefault="007C02FE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用这个斜线作为降维后的唯一一个轴，那么各个样本映射到这个轴上的值，</w:t>
      </w:r>
      <w:r w:rsidR="00550989">
        <w:rPr>
          <w:rFonts w:hint="eastAsia"/>
          <w:color w:val="0432FF"/>
          <w:sz w:val="24"/>
          <w:szCs w:val="32"/>
        </w:rPr>
        <w:t>间距比前面两个降维方案更大，</w:t>
      </w:r>
      <w:r>
        <w:rPr>
          <w:rFonts w:hint="eastAsia"/>
          <w:color w:val="0432FF"/>
          <w:sz w:val="24"/>
          <w:szCs w:val="32"/>
        </w:rPr>
        <w:t>更加趋近于这些点原来的分布情况</w:t>
      </w:r>
      <w:r w:rsidR="00550989">
        <w:rPr>
          <w:rFonts w:hint="eastAsia"/>
          <w:color w:val="0432FF"/>
          <w:sz w:val="24"/>
          <w:szCs w:val="32"/>
        </w:rPr>
        <w:t>。</w:t>
      </w:r>
    </w:p>
    <w:p w:rsidR="007C02FE" w:rsidRDefault="007C02FE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那么问题来了：</w:t>
      </w:r>
    </w:p>
    <w:p w:rsidR="007C02FE" w:rsidRDefault="007C02FE" w:rsidP="001508C0">
      <w:pPr>
        <w:rPr>
          <w:color w:val="0432FF"/>
          <w:sz w:val="24"/>
          <w:szCs w:val="32"/>
        </w:rPr>
      </w:pPr>
      <w:r w:rsidRPr="007C02FE">
        <w:rPr>
          <w:color w:val="0432FF"/>
          <w:sz w:val="24"/>
          <w:szCs w:val="32"/>
        </w:rPr>
        <w:lastRenderedPageBreak/>
        <w:drawing>
          <wp:inline distT="0" distB="0" distL="0" distR="0" wp14:anchorId="7AF8D005" wp14:editId="609410CD">
            <wp:extent cx="5270500" cy="291846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DC2" w:rsidRDefault="003A0DC2" w:rsidP="001508C0">
      <w:pPr>
        <w:rPr>
          <w:color w:val="0432FF"/>
          <w:sz w:val="24"/>
          <w:szCs w:val="32"/>
        </w:rPr>
      </w:pPr>
    </w:p>
    <w:p w:rsidR="00401B49" w:rsidRDefault="00401B49" w:rsidP="001508C0">
      <w:pPr>
        <w:rPr>
          <w:rFonts w:hint="eastAsia"/>
          <w:color w:val="0432FF"/>
          <w:sz w:val="24"/>
          <w:szCs w:val="32"/>
        </w:rPr>
      </w:pPr>
    </w:p>
    <w:p w:rsidR="001508C0" w:rsidRDefault="003A0DC2" w:rsidP="001508C0">
      <w:pPr>
        <w:rPr>
          <w:color w:val="0432FF"/>
          <w:sz w:val="24"/>
          <w:szCs w:val="32"/>
        </w:rPr>
      </w:pPr>
      <w:r w:rsidRPr="003A0DC2">
        <w:rPr>
          <w:color w:val="0432FF"/>
          <w:sz w:val="24"/>
          <w:szCs w:val="32"/>
        </w:rPr>
        <w:drawing>
          <wp:inline distT="0" distB="0" distL="0" distR="0" wp14:anchorId="63CDC3A8" wp14:editId="7353A05B">
            <wp:extent cx="4017036" cy="342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43679" cy="345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ED2" w:rsidRDefault="00836ED2" w:rsidP="001508C0">
      <w:pPr>
        <w:rPr>
          <w:color w:val="0432FF"/>
          <w:sz w:val="24"/>
          <w:szCs w:val="32"/>
        </w:rPr>
      </w:pPr>
    </w:p>
    <w:p w:rsidR="00836ED2" w:rsidRDefault="00836ED2" w:rsidP="001508C0">
      <w:pPr>
        <w:rPr>
          <w:color w:val="0432FF"/>
          <w:sz w:val="24"/>
          <w:szCs w:val="32"/>
        </w:rPr>
      </w:pPr>
      <w:r w:rsidRPr="00836ED2">
        <w:rPr>
          <w:color w:val="0432FF"/>
          <w:sz w:val="24"/>
          <w:szCs w:val="32"/>
        </w:rPr>
        <w:lastRenderedPageBreak/>
        <w:drawing>
          <wp:inline distT="0" distB="0" distL="0" distR="0" wp14:anchorId="473D946B" wp14:editId="2D052437">
            <wp:extent cx="5270500" cy="2626995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6C" w:rsidRDefault="004A136C" w:rsidP="001508C0">
      <w:pPr>
        <w:rPr>
          <w:color w:val="0432FF"/>
          <w:sz w:val="24"/>
          <w:szCs w:val="32"/>
        </w:rPr>
      </w:pPr>
    </w:p>
    <w:p w:rsidR="004A136C" w:rsidRDefault="004A136C" w:rsidP="001508C0">
      <w:pPr>
        <w:rPr>
          <w:color w:val="0432FF"/>
          <w:sz w:val="24"/>
          <w:szCs w:val="32"/>
        </w:rPr>
      </w:pPr>
      <w:r w:rsidRPr="004A136C">
        <w:rPr>
          <w:color w:val="0432FF"/>
          <w:sz w:val="24"/>
          <w:szCs w:val="32"/>
        </w:rPr>
        <w:drawing>
          <wp:inline distT="0" distB="0" distL="0" distR="0" wp14:anchorId="2F498D12" wp14:editId="57258161">
            <wp:extent cx="5270500" cy="249491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6C" w:rsidRDefault="004A136C" w:rsidP="001508C0">
      <w:pPr>
        <w:rPr>
          <w:color w:val="0432FF"/>
          <w:sz w:val="24"/>
          <w:szCs w:val="32"/>
        </w:rPr>
      </w:pPr>
    </w:p>
    <w:p w:rsidR="004A136C" w:rsidRDefault="004A136C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demean之后样本的分布就变成：</w:t>
      </w:r>
    </w:p>
    <w:p w:rsidR="004A136C" w:rsidRDefault="004A136C" w:rsidP="001508C0">
      <w:pPr>
        <w:rPr>
          <w:color w:val="0432FF"/>
          <w:sz w:val="24"/>
          <w:szCs w:val="32"/>
        </w:rPr>
      </w:pPr>
      <w:r w:rsidRPr="004A136C">
        <w:rPr>
          <w:color w:val="0432FF"/>
          <w:sz w:val="24"/>
          <w:szCs w:val="32"/>
        </w:rPr>
        <w:lastRenderedPageBreak/>
        <w:drawing>
          <wp:inline distT="0" distB="0" distL="0" distR="0" wp14:anchorId="576E25B9" wp14:editId="2421075C">
            <wp:extent cx="5270500" cy="30194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36C" w:rsidRDefault="004A136C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这样做是为了方便公式计算：</w:t>
      </w:r>
    </w:p>
    <w:p w:rsidR="00E67A47" w:rsidRDefault="004A136C" w:rsidP="001508C0">
      <w:pPr>
        <w:rPr>
          <w:color w:val="0432FF"/>
          <w:sz w:val="24"/>
          <w:szCs w:val="32"/>
        </w:rPr>
      </w:pPr>
      <w:r w:rsidRPr="004A136C">
        <w:rPr>
          <w:color w:val="0432FF"/>
          <w:sz w:val="24"/>
          <w:szCs w:val="32"/>
        </w:rPr>
        <w:drawing>
          <wp:inline distT="0" distB="0" distL="0" distR="0" wp14:anchorId="573C9178" wp14:editId="519AAC78">
            <wp:extent cx="2813071" cy="133773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9910" cy="136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432FF"/>
          <w:sz w:val="24"/>
          <w:szCs w:val="32"/>
        </w:rPr>
        <w:t xml:space="preserve">   </w:t>
      </w:r>
    </w:p>
    <w:p w:rsidR="004A136C" w:rsidRDefault="004A136C" w:rsidP="007B0281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就可以转变为：</w:t>
      </w:r>
    </w:p>
    <w:p w:rsidR="004A136C" w:rsidRDefault="004A136C" w:rsidP="001508C0">
      <w:pPr>
        <w:rPr>
          <w:color w:val="0432FF"/>
          <w:sz w:val="24"/>
          <w:szCs w:val="32"/>
        </w:rPr>
      </w:pPr>
      <w:r w:rsidRPr="004A136C">
        <w:rPr>
          <w:color w:val="0432FF"/>
          <w:sz w:val="24"/>
          <w:szCs w:val="32"/>
        </w:rPr>
        <w:drawing>
          <wp:inline distT="0" distB="0" distL="0" distR="0" wp14:anchorId="752B6253" wp14:editId="5B657934">
            <wp:extent cx="2877593" cy="14986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563" cy="151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82" w:rsidRDefault="00243311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>其中 Xi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 xml:space="preserve">是映射到新的轴后的样本值 </w:t>
      </w:r>
    </w:p>
    <w:p w:rsidR="00886382" w:rsidRDefault="00886382" w:rsidP="001508C0">
      <w:pPr>
        <w:rPr>
          <w:color w:val="0432FF"/>
          <w:sz w:val="24"/>
          <w:szCs w:val="32"/>
        </w:rPr>
      </w:pPr>
      <w:r w:rsidRPr="00886382">
        <w:rPr>
          <w:color w:val="0432FF"/>
          <w:sz w:val="24"/>
          <w:szCs w:val="32"/>
        </w:rPr>
        <w:lastRenderedPageBreak/>
        <w:drawing>
          <wp:inline distT="0" distB="0" distL="0" distR="0" wp14:anchorId="5B916CAC" wp14:editId="661198ED">
            <wp:extent cx="5270500" cy="30295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11" w:rsidRDefault="00243311" w:rsidP="001508C0">
      <w:pPr>
        <w:rPr>
          <w:color w:val="0432FF"/>
          <w:sz w:val="24"/>
          <w:szCs w:val="32"/>
        </w:rPr>
      </w:pPr>
      <w:r>
        <w:rPr>
          <w:rFonts w:hint="eastAsia"/>
          <w:color w:val="0432FF"/>
          <w:sz w:val="24"/>
          <w:szCs w:val="32"/>
        </w:rPr>
        <w:t xml:space="preserve">其中 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X</w:t>
      </w:r>
      <w:r w:rsidRPr="00243311">
        <w:rPr>
          <w:color w:val="0432FF"/>
          <w:sz w:val="24"/>
          <w:szCs w:val="32"/>
          <w:vertAlign w:val="superscript"/>
        </w:rPr>
        <w:t>(</w:t>
      </w:r>
      <w:proofErr w:type="spellStart"/>
      <w:r w:rsidRPr="00243311">
        <w:rPr>
          <w:color w:val="0432FF"/>
          <w:sz w:val="24"/>
          <w:szCs w:val="32"/>
          <w:vertAlign w:val="superscript"/>
        </w:rPr>
        <w:t>i</w:t>
      </w:r>
      <w:proofErr w:type="spellEnd"/>
      <w:r w:rsidRPr="00243311">
        <w:rPr>
          <w:color w:val="0432FF"/>
          <w:sz w:val="24"/>
          <w:szCs w:val="32"/>
          <w:vertAlign w:val="superscript"/>
        </w:rPr>
        <w:t>)</w:t>
      </w:r>
      <w:r w:rsidRPr="00243311">
        <w:rPr>
          <w:color w:val="0432FF"/>
          <w:sz w:val="24"/>
          <w:szCs w:val="32"/>
          <w:vertAlign w:val="subscript"/>
        </w:rPr>
        <w:t>project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 xml:space="preserve">和 </w:t>
      </w:r>
      <w:proofErr w:type="spellStart"/>
      <w:r w:rsidRPr="00243311">
        <w:rPr>
          <w:rFonts w:hint="eastAsia"/>
          <w:color w:val="0432FF"/>
          <w:sz w:val="24"/>
          <w:szCs w:val="32"/>
        </w:rPr>
        <w:t>X</w:t>
      </w:r>
      <w:r w:rsidRPr="00243311">
        <w:rPr>
          <w:rFonts w:hint="eastAsia"/>
          <w:color w:val="0432FF"/>
          <w:sz w:val="24"/>
          <w:szCs w:val="32"/>
          <w:vertAlign w:val="subscript"/>
        </w:rPr>
        <w:t>project</w:t>
      </w:r>
      <w:proofErr w:type="spellEnd"/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的平均值</w:t>
      </w:r>
      <w:r>
        <w:rPr>
          <w:color w:val="0432FF"/>
          <w:sz w:val="24"/>
          <w:szCs w:val="32"/>
        </w:rPr>
        <w:t xml:space="preserve"> </w:t>
      </w:r>
      <w:r>
        <w:rPr>
          <w:rFonts w:hint="eastAsia"/>
          <w:color w:val="0432FF"/>
          <w:sz w:val="24"/>
          <w:szCs w:val="32"/>
        </w:rPr>
        <w:t>都是向量。那么换算到矩阵运算的公式就是：</w:t>
      </w:r>
    </w:p>
    <w:p w:rsidR="00243311" w:rsidRPr="00243311" w:rsidRDefault="00243311" w:rsidP="001508C0">
      <w:pPr>
        <w:rPr>
          <w:rFonts w:hint="eastAsia"/>
          <w:color w:val="0432FF"/>
          <w:sz w:val="24"/>
          <w:szCs w:val="32"/>
        </w:rPr>
      </w:pPr>
      <w:bookmarkStart w:id="0" w:name="_GoBack"/>
      <w:r w:rsidRPr="00243311">
        <w:rPr>
          <w:color w:val="0432FF"/>
          <w:sz w:val="24"/>
          <w:szCs w:val="32"/>
        </w:rPr>
        <w:drawing>
          <wp:inline distT="0" distB="0" distL="0" distR="0" wp14:anchorId="308385B7" wp14:editId="6F52CAB9">
            <wp:extent cx="4167301" cy="618066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243" cy="63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43311" w:rsidRPr="00243311" w:rsidSect="00592688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F4209"/>
    <w:multiLevelType w:val="hybridMultilevel"/>
    <w:tmpl w:val="62688752"/>
    <w:lvl w:ilvl="0" w:tplc="CA943D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E10"/>
    <w:rsid w:val="000E7E10"/>
    <w:rsid w:val="001508C0"/>
    <w:rsid w:val="002142AA"/>
    <w:rsid w:val="00243311"/>
    <w:rsid w:val="003A0DC2"/>
    <w:rsid w:val="00401B49"/>
    <w:rsid w:val="004A136C"/>
    <w:rsid w:val="00550989"/>
    <w:rsid w:val="00592688"/>
    <w:rsid w:val="005F76F5"/>
    <w:rsid w:val="007B0281"/>
    <w:rsid w:val="007C02FE"/>
    <w:rsid w:val="00836ED2"/>
    <w:rsid w:val="00843576"/>
    <w:rsid w:val="00886382"/>
    <w:rsid w:val="00B046C0"/>
    <w:rsid w:val="00D042A1"/>
    <w:rsid w:val="00E6353C"/>
    <w:rsid w:val="00E67A47"/>
    <w:rsid w:val="00F63B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4BB55"/>
  <w15:chartTrackingRefBased/>
  <w15:docId w15:val="{152142DA-9099-FC4C-A611-4AD6D7803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08C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DA5294-E530-E14B-8E83-FBAABC287A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7</Pages>
  <Words>52</Words>
  <Characters>300</Characters>
  <Application>Microsoft Office Word</Application>
  <DocSecurity>0</DocSecurity>
  <Lines>2</Lines>
  <Paragraphs>1</Paragraphs>
  <ScaleCrop>false</ScaleCrop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2019-12-18T12:26:00Z</dcterms:created>
  <dcterms:modified xsi:type="dcterms:W3CDTF">2019-12-19T05:39:00Z</dcterms:modified>
</cp:coreProperties>
</file>